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26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73"/>
        <w:gridCol w:w="1722"/>
        <w:gridCol w:w="3983"/>
      </w:tblGrid>
      <w:tr>
        <w:tblPrEx/>
        <w:trPr>
          <w:trHeight w:val="1562"/>
        </w:trPr>
        <w:tc>
          <w:tcPr>
            <w:tcW w:w="2141" w:type="pct"/>
            <w:textDirection w:val="lrTb"/>
            <w:noWrap w:val="false"/>
          </w:tcPr>
          <w:p>
            <w:pPr>
              <w:jc w:val="center"/>
              <w:tabs>
                <w:tab w:val="left" w:pos="-24" w:leader="none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КОНТРОЛЬНО-СЧЕТНАЯ</w:t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center"/>
              <w:tabs>
                <w:tab w:val="left" w:pos="-24" w:leader="none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ПАЛАТА</w:t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619"/>
              <w:spacing w:line="240" w:lineRule="auto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ГОРОДА КАЗАНИ</w:t>
            </w:r>
            <w:r>
              <w:rPr>
                <w:b w:val="0"/>
                <w:sz w:val="24"/>
                <w:szCs w:val="24"/>
                <w:lang w:val="ru-RU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27"/>
              <w:spacing w:line="240" w:lineRule="auto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Кремлевская ул., 1, 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г.Казань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0"/>
                <w:lang w:val="ru-RU"/>
              </w:rPr>
            </w:r>
          </w:p>
          <w:p>
            <w:pPr>
              <w:pStyle w:val="627"/>
              <w:spacing w:line="240" w:lineRule="auto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Республика Татарстан, 420014</w:t>
            </w:r>
            <w:r>
              <w:rPr>
                <w:rFonts w:ascii="Times New Roman" w:hAnsi="Times New Roman"/>
                <w:sz w:val="20"/>
                <w:lang w:val="ru-RU"/>
              </w:rPr>
            </w:r>
          </w:p>
          <w:p>
            <w:pPr>
              <w:pStyle w:val="627"/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63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object w:dxaOrig="1006" w:dyaOrig="1006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0" o:spid="_x0000_s0" type="#_x0000_t75" style="width:69.85pt;height:69.85pt;mso-wrap-distance-left:0.00pt;mso-wrap-distance-top:0.00pt;mso-wrap-distance-right:0.00pt;mso-wrap-distance-bottom:0.00pt;" filled="f" stroked="f">
                  <v:path textboxrect="0,0,0,0"/>
                  <v:imagedata r:id="rId9" o:title=""/>
                </v:shape>
                <o:OLEObject DrawAspect="Content" r:id="rId10" ObjectID="_1525040" ProgID="Word.Picture.8" ShapeID="_x0000_i0" Type="Embed"/>
              </w:object>
            </w:r>
            <w:r>
              <w:rPr>
                <w:sz w:val="22"/>
                <w:szCs w:val="22"/>
              </w:rPr>
            </w:r>
          </w:p>
        </w:tc>
        <w:tc>
          <w:tcPr>
            <w:tcW w:w="1996" w:type="pct"/>
            <w:textDirection w:val="lrTb"/>
            <w:noWrap w:val="false"/>
          </w:tcPr>
          <w:p>
            <w:pPr>
              <w:jc w:val="center"/>
              <w:rPr>
                <w:rFonts w:cs="Times New Roman"/>
                <w:sz w:val="24"/>
                <w:szCs w:val="24"/>
                <w:lang w:val="tt-RU"/>
              </w:rPr>
            </w:pPr>
            <w:r>
              <w:rPr>
                <w:rFonts w:cs="Times New Roman"/>
                <w:sz w:val="24"/>
                <w:szCs w:val="24"/>
              </w:rPr>
              <w:t xml:space="preserve">КАЗАН Ш</w:t>
            </w:r>
            <w:r>
              <w:rPr>
                <w:rFonts w:cs="Times New Roman"/>
                <w:sz w:val="24"/>
                <w:szCs w:val="24"/>
                <w:lang w:val="tt-RU"/>
              </w:rPr>
              <w:t xml:space="preserve">ӘҺӘ</w:t>
            </w:r>
            <w:r>
              <w:rPr>
                <w:rFonts w:cs="Times New Roman"/>
                <w:sz w:val="24"/>
                <w:szCs w:val="24"/>
              </w:rPr>
              <w:t xml:space="preserve">РЕНЕ</w:t>
            </w:r>
            <w:r>
              <w:rPr>
                <w:rFonts w:cs="Times New Roman"/>
                <w:sz w:val="24"/>
                <w:szCs w:val="24"/>
                <w:lang w:val="tt-RU"/>
              </w:rPr>
              <w:t xml:space="preserve">Ң</w:t>
            </w:r>
            <w:r>
              <w:rPr>
                <w:rFonts w:cs="Times New Roman"/>
                <w:sz w:val="24"/>
                <w:szCs w:val="24"/>
                <w:lang w:val="tt-RU"/>
              </w:rPr>
            </w:r>
          </w:p>
          <w:p>
            <w:pPr>
              <w:jc w:val="center"/>
              <w:rPr>
                <w:rFonts w:cs="Times New Roman"/>
                <w:sz w:val="24"/>
                <w:szCs w:val="24"/>
                <w:lang w:val="be-BY"/>
              </w:rPr>
            </w:pPr>
            <w:r>
              <w:rPr>
                <w:rFonts w:cs="Times New Roman"/>
                <w:sz w:val="24"/>
                <w:szCs w:val="24"/>
              </w:rPr>
              <w:t xml:space="preserve">КОНТРОЛЬДӘ </w:t>
            </w:r>
            <w:r>
              <w:rPr>
                <w:rFonts w:cs="Times New Roman"/>
                <w:sz w:val="24"/>
                <w:szCs w:val="24"/>
                <w:lang w:val="tt-RU"/>
              </w:rPr>
              <w:t xml:space="preserve">ТОТУ-ИСӘПЛӘҮ ПАЛАТАСЫ</w:t>
            </w:r>
            <w:r>
              <w:rPr>
                <w:rFonts w:cs="Times New Roman"/>
                <w:sz w:val="24"/>
                <w:szCs w:val="24"/>
                <w:lang w:val="be-BY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be-BY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27"/>
              <w:spacing w:line="240" w:lineRule="auto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Кремль 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ур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., 1, Казан ш., </w:t>
            </w:r>
            <w:r>
              <w:rPr>
                <w:rFonts w:ascii="Times New Roman" w:hAnsi="Times New Roman"/>
                <w:sz w:val="20"/>
                <w:lang w:val="ru-RU"/>
              </w:rPr>
            </w:r>
          </w:p>
          <w:p>
            <w:pPr>
              <w:pStyle w:val="627"/>
              <w:spacing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Татарстан 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Республикасы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, 420014</w:t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center"/>
        <w:rPr>
          <w:rFonts w:cs="Times New Roman"/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-12425</wp:posOffset>
                </wp:positionH>
                <wp:positionV relativeFrom="paragraph">
                  <wp:posOffset>160351</wp:posOffset>
                </wp:positionV>
                <wp:extent cx="6281531" cy="45719"/>
                <wp:effectExtent l="0" t="0" r="24130" b="31115"/>
                <wp:wrapNone/>
                <wp:docPr id="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81531" cy="45719"/>
                        </a:xfrm>
                        <a:prstGeom prst="straightConnector1">
                          <a:avLst/>
                        </a:prstGeom>
                        <a:noFill/>
                        <a:ln w="14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8240;o:allowoverlap:true;o:allowincell:true;mso-position-horizontal-relative:text;margin-left:-0.98pt;mso-position-horizontal:absolute;mso-position-vertical-relative:text;margin-top:12.63pt;mso-position-vertical:absolute;width:494.61pt;height:3.60pt;mso-wrap-distance-left:9.00pt;mso-wrap-distance-top:0.00pt;mso-wrap-distance-right:9.00pt;mso-wrap-distance-bottom:0.00pt;visibility:visible;" filled="f" strokecolor="#000000" strokeweight="1.15pt"/>
            </w:pict>
          </mc:Fallback>
        </mc:AlternateContent>
      </w:r>
      <w:r>
        <w:rPr>
          <w:rFonts w:cs="Times New Roman"/>
          <w:sz w:val="20"/>
        </w:rPr>
        <w:t xml:space="preserve">Тел. (843) 299-14-26, 299-18-13, факс (843) 299-14-27, </w:t>
      </w:r>
      <w:r>
        <w:rPr>
          <w:rFonts w:cs="Times New Roman"/>
          <w:sz w:val="20"/>
          <w:lang w:val="en-US"/>
        </w:rPr>
        <w:t xml:space="preserve">e</w:t>
      </w:r>
      <w:r>
        <w:rPr>
          <w:rFonts w:cs="Times New Roman"/>
          <w:sz w:val="20"/>
        </w:rPr>
        <w:t xml:space="preserve">-</w:t>
      </w:r>
      <w:r>
        <w:rPr>
          <w:rFonts w:cs="Times New Roman"/>
          <w:sz w:val="20"/>
          <w:lang w:val="en-US"/>
        </w:rPr>
        <w:t xml:space="preserve">mail</w:t>
      </w:r>
      <w:r>
        <w:rPr>
          <w:rFonts w:cs="Times New Roman"/>
          <w:sz w:val="20"/>
        </w:rPr>
        <w:t xml:space="preserve">: </w:t>
      </w:r>
      <w:r>
        <w:rPr>
          <w:rFonts w:cs="Times New Roman"/>
          <w:sz w:val="20"/>
        </w:rPr>
        <w:t xml:space="preserve">k</w:t>
      </w:r>
      <w:r>
        <w:rPr>
          <w:rFonts w:cs="Times New Roman"/>
          <w:sz w:val="20"/>
          <w:lang w:val="en-US"/>
        </w:rPr>
        <w:t xml:space="preserve">sp</w:t>
      </w:r>
      <w:r>
        <w:rPr>
          <w:rFonts w:cs="Times New Roman"/>
          <w:sz w:val="20"/>
        </w:rPr>
        <w:t xml:space="preserve">.</w:t>
      </w:r>
      <w:bookmarkStart w:id="0" w:name="_Hlt125970390"/>
      <w:r>
        <w:rPr>
          <w:rFonts w:cs="Times New Roman"/>
          <w:sz w:val="20"/>
        </w:rPr>
        <w:t xml:space="preserve">k</w:t>
      </w:r>
      <w:bookmarkEnd w:id="0"/>
      <w:r>
        <w:rPr>
          <w:rFonts w:cs="Times New Roman"/>
          <w:sz w:val="20"/>
        </w:rPr>
        <w:t xml:space="preserve">az</w:t>
      </w:r>
      <w:bookmarkStart w:id="1" w:name="_Hlt125970832"/>
      <w:r>
        <w:rPr>
          <w:rFonts w:cs="Times New Roman"/>
          <w:sz w:val="20"/>
        </w:rPr>
        <w:t xml:space="preserve">a</w:t>
      </w:r>
      <w:bookmarkEnd w:id="1"/>
      <w:r>
        <w:rPr>
          <w:rFonts w:cs="Times New Roman"/>
          <w:sz w:val="20"/>
        </w:rPr>
        <w:t xml:space="preserve">n@tatar.ru</w:t>
      </w:r>
      <w:r>
        <w:rPr>
          <w:rFonts w:cs="Times New Roman"/>
          <w:sz w:val="20"/>
        </w:rPr>
        <w:t xml:space="preserve">, </w:t>
      </w:r>
      <w:r>
        <w:rPr>
          <w:rFonts w:cs="Times New Roman"/>
          <w:sz w:val="20"/>
          <w:lang w:val="en-US"/>
        </w:rPr>
        <w:t xml:space="preserve">www</w:t>
      </w:r>
      <w:r>
        <w:rPr>
          <w:rFonts w:cs="Times New Roman"/>
          <w:sz w:val="20"/>
        </w:rPr>
        <w:t xml:space="preserve">.</w:t>
      </w:r>
      <w:r>
        <w:rPr>
          <w:rFonts w:cs="Times New Roman"/>
          <w:sz w:val="20"/>
          <w:lang w:val="en-US"/>
        </w:rPr>
        <w:t xml:space="preserve">ksp</w:t>
      </w:r>
      <w:r>
        <w:rPr>
          <w:rFonts w:cs="Times New Roman"/>
          <w:sz w:val="20"/>
        </w:rPr>
        <w:t xml:space="preserve">.</w:t>
      </w:r>
      <w:r>
        <w:rPr>
          <w:rFonts w:cs="Times New Roman"/>
          <w:sz w:val="20"/>
          <w:lang w:val="en-US"/>
        </w:rPr>
        <w:t xml:space="preserve">kzn</w:t>
      </w:r>
      <w:r>
        <w:rPr>
          <w:rFonts w:cs="Times New Roman"/>
          <w:sz w:val="20"/>
        </w:rPr>
        <w:t xml:space="preserve">.</w:t>
      </w:r>
      <w:r>
        <w:rPr>
          <w:rFonts w:cs="Times New Roman"/>
          <w:sz w:val="20"/>
          <w:lang w:val="en-US"/>
        </w:rPr>
        <w:t xml:space="preserve">ru</w:t>
      </w:r>
      <w:r>
        <w:rPr>
          <w:rFonts w:cs="Times New Roman"/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33"/>
        <w:widowControl/>
        <w:tabs>
          <w:tab w:val="left" w:pos="2326" w:leader="underscore"/>
          <w:tab w:val="left" w:pos="4435" w:leader="underscore"/>
        </w:tabs>
        <w:rPr>
          <w:rStyle w:val="634"/>
          <w:b w:val="0"/>
          <w:sz w:val="20"/>
          <w:szCs w:val="20"/>
        </w:rPr>
      </w:pPr>
      <w:r>
        <w:rPr>
          <w:rStyle w:val="634"/>
          <w:b w:val="0"/>
          <w:sz w:val="20"/>
          <w:szCs w:val="20"/>
        </w:rPr>
        <w:t xml:space="preserve">______________________</w:t>
      </w:r>
      <w:r>
        <w:rPr>
          <w:rStyle w:val="634"/>
          <w:b w:val="0"/>
          <w:sz w:val="20"/>
          <w:szCs w:val="20"/>
        </w:rPr>
        <w:t xml:space="preserve">  </w:t>
      </w:r>
      <w:r>
        <w:rPr>
          <w:rStyle w:val="634"/>
          <w:b w:val="0"/>
          <w:sz w:val="20"/>
          <w:szCs w:val="20"/>
        </w:rPr>
        <w:t xml:space="preserve">№</w:t>
      </w:r>
      <w:r>
        <w:rPr>
          <w:rStyle w:val="634"/>
          <w:b w:val="0"/>
          <w:sz w:val="20"/>
          <w:szCs w:val="20"/>
        </w:rPr>
        <w:t xml:space="preserve">__________________</w:t>
      </w:r>
      <w:r>
        <w:rPr>
          <w:rStyle w:val="634"/>
          <w:b w:val="0"/>
          <w:sz w:val="20"/>
          <w:szCs w:val="20"/>
        </w:rPr>
      </w:r>
    </w:p>
    <w:p>
      <w:pPr>
        <w:pStyle w:val="633"/>
        <w:widowControl/>
        <w:tabs>
          <w:tab w:val="left" w:pos="2326" w:leader="underscore"/>
          <w:tab w:val="left" w:pos="4435" w:leader="underscore"/>
        </w:tabs>
        <w:rPr>
          <w:rStyle w:val="634"/>
          <w:b w:val="0"/>
          <w:sz w:val="20"/>
          <w:szCs w:val="20"/>
        </w:rPr>
      </w:pPr>
      <w:r>
        <w:rPr>
          <w:b w:val="0"/>
          <w:sz w:val="20"/>
          <w:szCs w:val="20"/>
        </w:rPr>
      </w:r>
      <w:r>
        <w:rPr>
          <w:rStyle w:val="634"/>
          <w:b w:val="0"/>
          <w:sz w:val="20"/>
          <w:szCs w:val="20"/>
        </w:rPr>
      </w:r>
    </w:p>
    <w:p>
      <w:pPr>
        <w:rPr>
          <w:sz w:val="20"/>
        </w:rPr>
      </w:pPr>
      <w:r>
        <w:rPr>
          <w:sz w:val="20"/>
        </w:rPr>
        <w:t xml:space="preserve">На №__________________ от _________________</w:t>
      </w:r>
      <w:r>
        <w:rPr>
          <w:sz w:val="20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jc w:val="center"/>
        <w:spacing w:line="312" w:lineRule="auto"/>
        <w:widowControl w:val="off"/>
        <w:rPr>
          <w:b/>
          <w:sz w:val="30"/>
          <w:szCs w:val="30"/>
        </w:rPr>
      </w:pPr>
      <w:r>
        <w:rPr>
          <w:b/>
          <w:sz w:val="30"/>
          <w:szCs w:val="30"/>
        </w:rPr>
      </w:r>
      <w:r>
        <w:rPr>
          <w:b/>
          <w:sz w:val="30"/>
          <w:szCs w:val="30"/>
        </w:rPr>
      </w:r>
    </w:p>
    <w:p>
      <w:pPr>
        <w:jc w:val="center"/>
        <w:spacing w:line="288" w:lineRule="auto"/>
        <w:widowControl w:val="off"/>
        <w:rPr>
          <w:rFonts w:cs="Times New Roman"/>
          <w:b/>
          <w:szCs w:val="28"/>
        </w:rPr>
      </w:pPr>
      <w:r>
        <w:rPr>
          <w:b/>
          <w:szCs w:val="28"/>
        </w:rPr>
        <w:t xml:space="preserve">Зак</w:t>
      </w:r>
      <w:r>
        <w:rPr>
          <w:rFonts w:cs="Times New Roman"/>
          <w:b/>
          <w:szCs w:val="28"/>
        </w:rPr>
        <w:t xml:space="preserve">лючение</w:t>
      </w:r>
      <w:r>
        <w:rPr>
          <w:rFonts w:cs="Times New Roman"/>
          <w:b/>
          <w:szCs w:val="28"/>
        </w:rPr>
      </w:r>
    </w:p>
    <w:p>
      <w:pPr>
        <w:pStyle w:val="618"/>
        <w:jc w:val="center"/>
        <w:spacing w:before="0" w:line="288" w:lineRule="auto"/>
        <w:rPr>
          <w:rFonts w:ascii="Times New Roman" w:hAnsi="Times New Roman" w:cs="Times New Roman"/>
          <w:b w:val="0"/>
          <w:bCs w:val="0"/>
          <w:color w:val="auto"/>
          <w:spacing w:val="2"/>
        </w:rPr>
      </w:pPr>
      <w:r>
        <w:rPr>
          <w:rFonts w:ascii="Times New Roman" w:hAnsi="Times New Roman" w:cs="Times New Roman"/>
          <w:color w:val="auto"/>
        </w:rPr>
        <w:t xml:space="preserve">на проект решения </w:t>
      </w:r>
      <w:r>
        <w:rPr>
          <w:rFonts w:ascii="Times New Roman" w:hAnsi="Times New Roman" w:cs="Times New Roman"/>
          <w:b w:val="0"/>
          <w:bCs w:val="0"/>
          <w:color w:val="auto"/>
          <w:spacing w:val="2"/>
        </w:rPr>
        <w:t xml:space="preserve">«</w:t>
      </w:r>
      <w:r>
        <w:rPr>
          <w:rFonts w:ascii="Times New Roman" w:hAnsi="Times New Roman" w:cs="Times New Roman"/>
          <w:bCs w:val="0"/>
          <w:color w:val="auto"/>
          <w:spacing w:val="2"/>
        </w:rPr>
        <w:t xml:space="preserve">О внесении изменений в решение</w:t>
      </w:r>
      <w:r>
        <w:rPr>
          <w:rFonts w:ascii="Times New Roman" w:hAnsi="Times New Roman" w:cs="Times New Roman"/>
          <w:b w:val="0"/>
          <w:bCs w:val="0"/>
          <w:color w:val="auto"/>
          <w:spacing w:val="2"/>
        </w:rPr>
      </w:r>
    </w:p>
    <w:p>
      <w:pPr>
        <w:jc w:val="center"/>
        <w:spacing w:line="288" w:lineRule="auto"/>
        <w:shd w:val="clear" w:color="auto" w:fill="ffffff"/>
        <w:rPr>
          <w:rFonts w:cs="Times New Roman"/>
          <w:b/>
          <w:bCs/>
          <w:spacing w:val="2"/>
          <w:szCs w:val="28"/>
        </w:rPr>
      </w:pPr>
      <w:r>
        <w:rPr>
          <w:rFonts w:cs="Times New Roman"/>
          <w:b/>
          <w:bCs/>
          <w:spacing w:val="2"/>
          <w:szCs w:val="28"/>
        </w:rPr>
        <w:t xml:space="preserve">Казанской городской Думы</w:t>
      </w:r>
      <w:r>
        <w:rPr>
          <w:rFonts w:cs="Times New Roman"/>
          <w:b/>
          <w:bCs/>
          <w:spacing w:val="2"/>
          <w:szCs w:val="28"/>
        </w:rPr>
      </w:r>
    </w:p>
    <w:p>
      <w:pPr>
        <w:jc w:val="center"/>
        <w:spacing w:line="288" w:lineRule="auto"/>
        <w:shd w:val="clear" w:color="auto" w:fill="ffffff"/>
        <w:rPr>
          <w:rFonts w:cs="Times New Roman"/>
          <w:b/>
          <w:bCs/>
          <w:spacing w:val="2"/>
          <w:szCs w:val="28"/>
        </w:rPr>
      </w:pPr>
      <w:r>
        <w:rPr>
          <w:rFonts w:cs="Times New Roman"/>
          <w:b/>
          <w:bCs/>
          <w:spacing w:val="2"/>
          <w:szCs w:val="28"/>
        </w:rPr>
        <w:t xml:space="preserve">«О бюджете муниципального образования города Казани на 202</w:t>
      </w:r>
      <w:r>
        <w:rPr>
          <w:rFonts w:cs="Times New Roman"/>
          <w:b/>
          <w:bCs/>
          <w:spacing w:val="2"/>
          <w:szCs w:val="28"/>
        </w:rPr>
        <w:t xml:space="preserve">6</w:t>
      </w:r>
      <w:r>
        <w:rPr>
          <w:rFonts w:cs="Times New Roman"/>
          <w:b/>
          <w:bCs/>
          <w:spacing w:val="2"/>
          <w:szCs w:val="28"/>
        </w:rPr>
        <w:t xml:space="preserve"> год</w:t>
      </w:r>
      <w:r>
        <w:rPr>
          <w:rFonts w:eastAsia="Arial Unicode MS" w:cs="Times New Roman"/>
          <w:b/>
          <w:bCs/>
          <w:szCs w:val="28"/>
        </w:rPr>
        <w:t xml:space="preserve"> и на плановый период 202</w:t>
      </w:r>
      <w:r>
        <w:rPr>
          <w:rFonts w:eastAsia="Arial Unicode MS" w:cs="Times New Roman"/>
          <w:b/>
          <w:bCs/>
          <w:szCs w:val="28"/>
        </w:rPr>
        <w:t xml:space="preserve">7</w:t>
      </w:r>
      <w:r>
        <w:rPr>
          <w:rFonts w:eastAsia="Arial Unicode MS" w:cs="Times New Roman"/>
          <w:b/>
          <w:bCs/>
          <w:szCs w:val="28"/>
        </w:rPr>
        <w:t xml:space="preserve"> и 202</w:t>
      </w:r>
      <w:r>
        <w:rPr>
          <w:rFonts w:eastAsia="Arial Unicode MS" w:cs="Times New Roman"/>
          <w:b/>
          <w:bCs/>
          <w:szCs w:val="28"/>
        </w:rPr>
        <w:t xml:space="preserve">8</w:t>
      </w:r>
      <w:r>
        <w:rPr>
          <w:rFonts w:eastAsia="Arial Unicode MS" w:cs="Times New Roman"/>
          <w:b/>
          <w:bCs/>
          <w:szCs w:val="28"/>
        </w:rPr>
        <w:t xml:space="preserve"> годов</w:t>
      </w:r>
      <w:r>
        <w:rPr>
          <w:rFonts w:cs="Times New Roman"/>
          <w:b/>
          <w:bCs/>
          <w:spacing w:val="2"/>
          <w:szCs w:val="28"/>
        </w:rPr>
        <w:t xml:space="preserve">»</w:t>
      </w:r>
      <w:r>
        <w:rPr>
          <w:rFonts w:cs="Times New Roman"/>
          <w:b/>
          <w:bCs/>
          <w:spacing w:val="2"/>
          <w:szCs w:val="28"/>
        </w:rPr>
      </w:r>
    </w:p>
    <w:p>
      <w:pPr>
        <w:jc w:val="both"/>
        <w:spacing w:line="288" w:lineRule="auto"/>
        <w:shd w:val="clear" w:color="auto" w:fill="ffffff"/>
        <w:rPr>
          <w:rFonts w:cs="Times New Roman"/>
          <w:b/>
          <w:bCs/>
          <w:spacing w:val="2"/>
          <w:szCs w:val="28"/>
        </w:rPr>
      </w:pPr>
      <w:r>
        <w:rPr>
          <w:rFonts w:cs="Times New Roman"/>
          <w:b/>
          <w:bCs/>
          <w:spacing w:val="2"/>
          <w:szCs w:val="28"/>
        </w:rPr>
      </w:r>
      <w:r>
        <w:rPr>
          <w:rFonts w:cs="Times New Roman"/>
          <w:b/>
          <w:bCs/>
          <w:spacing w:val="2"/>
          <w:szCs w:val="28"/>
        </w:rPr>
      </w:r>
    </w:p>
    <w:p>
      <w:pPr>
        <w:ind w:firstLine="709"/>
        <w:jc w:val="both"/>
        <w:spacing w:line="288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Заключение Контрольно-счетной палаты города Казани на проект решения Казанской городской Думы «О внесении изменений в решение Казанской городской Думы «О бюджете муниципального образования города Казани на</w:t>
      </w:r>
      <w:r>
        <w:rPr>
          <w:rFonts w:eastAsia="Times New Roman" w:cs="Times New Roman"/>
          <w:szCs w:val="28"/>
        </w:rPr>
        <w:t xml:space="preserve"> </w:t>
      </w:r>
      <w:r>
        <w:rPr>
          <w:rFonts w:eastAsia="Times New Roman" w:cs="Times New Roman"/>
          <w:szCs w:val="28"/>
        </w:rPr>
        <w:t xml:space="preserve">202</w:t>
      </w:r>
      <w:r>
        <w:rPr>
          <w:rFonts w:eastAsia="Times New Roman" w:cs="Times New Roman"/>
          <w:szCs w:val="28"/>
        </w:rPr>
        <w:t xml:space="preserve">6</w:t>
      </w:r>
      <w:r>
        <w:rPr>
          <w:rFonts w:eastAsia="Times New Roman" w:cs="Times New Roman"/>
          <w:szCs w:val="28"/>
        </w:rPr>
        <w:t xml:space="preserve"> </w:t>
      </w:r>
      <w:r>
        <w:rPr>
          <w:rFonts w:eastAsia="Times New Roman" w:cs="Times New Roman"/>
          <w:szCs w:val="28"/>
        </w:rPr>
        <w:t xml:space="preserve">год и на плановый период 202</w:t>
      </w:r>
      <w:r>
        <w:rPr>
          <w:rFonts w:eastAsia="Times New Roman" w:cs="Times New Roman"/>
          <w:szCs w:val="28"/>
        </w:rPr>
        <w:t xml:space="preserve">7</w:t>
      </w:r>
      <w:r>
        <w:rPr>
          <w:rFonts w:eastAsia="Times New Roman" w:cs="Times New Roman"/>
          <w:szCs w:val="28"/>
        </w:rPr>
        <w:t xml:space="preserve"> и 202</w:t>
      </w:r>
      <w:r>
        <w:rPr>
          <w:rFonts w:eastAsia="Times New Roman" w:cs="Times New Roman"/>
          <w:szCs w:val="28"/>
        </w:rPr>
        <w:t xml:space="preserve">8</w:t>
      </w:r>
      <w:r>
        <w:rPr>
          <w:rFonts w:eastAsia="Times New Roman" w:cs="Times New Roman"/>
          <w:szCs w:val="28"/>
        </w:rPr>
        <w:t xml:space="preserve"> годов» подготовлено в соответствии с</w:t>
      </w:r>
      <w:r>
        <w:rPr>
          <w:rFonts w:eastAsia="Times New Roman" w:cs="Times New Roman"/>
          <w:szCs w:val="28"/>
        </w:rPr>
        <w:t xml:space="preserve"> </w:t>
      </w:r>
      <w:r>
        <w:rPr>
          <w:rFonts w:eastAsia="Times New Roman" w:cs="Times New Roman"/>
          <w:szCs w:val="28"/>
        </w:rPr>
        <w:t xml:space="preserve">Бюджетным кодексом Российской Федерации, Бюджетным кодексом Республики Татарстан, Уставом муниципального образования города Казани, Положением о</w:t>
      </w:r>
      <w:r>
        <w:rPr>
          <w:rFonts w:eastAsia="Times New Roman" w:cs="Times New Roman"/>
          <w:szCs w:val="28"/>
        </w:rPr>
        <w:t xml:space="preserve"> </w:t>
      </w:r>
      <w:r>
        <w:rPr>
          <w:rFonts w:eastAsia="Times New Roman" w:cs="Times New Roman"/>
          <w:szCs w:val="28"/>
        </w:rPr>
        <w:t xml:space="preserve">Контрольно-счетной палате города Казани и иными нормативными актами Российской Федерации, Республики Татарстан и города Казани. </w:t>
      </w:r>
      <w:r>
        <w:rPr>
          <w:rFonts w:eastAsia="Times New Roman" w:cs="Times New Roman"/>
          <w:szCs w:val="28"/>
        </w:rPr>
      </w:r>
    </w:p>
    <w:p>
      <w:pPr>
        <w:ind w:firstLine="709"/>
        <w:jc w:val="both"/>
        <w:spacing w:line="288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Рассмотрев представленный проект решения Казанской городской Думы «О</w:t>
      </w:r>
      <w:r>
        <w:rPr>
          <w:rFonts w:eastAsia="Times New Roman" w:cs="Times New Roman"/>
          <w:szCs w:val="28"/>
        </w:rPr>
        <w:t xml:space="preserve"> </w:t>
      </w:r>
      <w:r>
        <w:rPr>
          <w:rFonts w:eastAsia="Times New Roman" w:cs="Times New Roman"/>
          <w:szCs w:val="28"/>
        </w:rPr>
        <w:t xml:space="preserve">внесении изменений в решение Казанской городской Думы «О</w:t>
      </w:r>
      <w:r>
        <w:rPr>
          <w:rFonts w:eastAsia="Times New Roman" w:cs="Times New Roman"/>
          <w:szCs w:val="28"/>
          <w:lang w:val="en-GB"/>
        </w:rPr>
        <w:t xml:space="preserve"> </w:t>
      </w:r>
      <w:r>
        <w:rPr>
          <w:rFonts w:eastAsia="Times New Roman" w:cs="Times New Roman"/>
          <w:szCs w:val="28"/>
        </w:rPr>
        <w:t xml:space="preserve">бюджете муниципального образования города Казани на 202</w:t>
      </w:r>
      <w:r>
        <w:rPr>
          <w:rFonts w:eastAsia="Times New Roman" w:cs="Times New Roman"/>
          <w:szCs w:val="28"/>
        </w:rPr>
        <w:t xml:space="preserve">6</w:t>
      </w:r>
      <w:r>
        <w:rPr>
          <w:rFonts w:eastAsia="Times New Roman" w:cs="Times New Roman"/>
          <w:szCs w:val="28"/>
        </w:rPr>
        <w:t xml:space="preserve"> год и на плановый период 202</w:t>
      </w:r>
      <w:r>
        <w:rPr>
          <w:rFonts w:eastAsia="Times New Roman" w:cs="Times New Roman"/>
          <w:szCs w:val="28"/>
        </w:rPr>
        <w:t xml:space="preserve">7</w:t>
      </w:r>
      <w:r>
        <w:rPr>
          <w:rFonts w:eastAsia="Times New Roman" w:cs="Times New Roman"/>
          <w:szCs w:val="28"/>
        </w:rPr>
        <w:t xml:space="preserve"> и 202</w:t>
      </w:r>
      <w:r>
        <w:rPr>
          <w:rFonts w:eastAsia="Times New Roman" w:cs="Times New Roman"/>
          <w:szCs w:val="28"/>
        </w:rPr>
        <w:t xml:space="preserve">8</w:t>
      </w:r>
      <w:r>
        <w:rPr>
          <w:rFonts w:eastAsia="Times New Roman" w:cs="Times New Roman"/>
          <w:szCs w:val="28"/>
        </w:rPr>
        <w:t xml:space="preserve"> годов» Контрольно-счетная палата города Казани сообщает следующее.</w:t>
      </w:r>
      <w:r>
        <w:rPr>
          <w:rFonts w:eastAsia="Times New Roman" w:cs="Times New Roman"/>
          <w:szCs w:val="28"/>
        </w:rPr>
      </w:r>
    </w:p>
    <w:p>
      <w:pPr>
        <w:ind w:firstLine="709"/>
        <w:jc w:val="both"/>
        <w:spacing w:line="288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Изменения в бюджет города Казани обусловлены следующими причинами.</w:t>
      </w:r>
      <w:r>
        <w:rPr>
          <w:rFonts w:eastAsia="Times New Roman" w:cs="Times New Roman"/>
          <w:szCs w:val="28"/>
        </w:rPr>
      </w:r>
    </w:p>
    <w:p>
      <w:pPr>
        <w:ind w:firstLine="709"/>
        <w:jc w:val="both"/>
        <w:spacing w:line="288" w:lineRule="auto"/>
        <w:rPr>
          <w:rFonts w:eastAsia="Times New Roman" w:cs="Times New Roman"/>
          <w14:ligatures w14:val="none"/>
        </w:rPr>
      </w:pPr>
      <w:r>
        <w:rPr>
          <w:szCs w:val="28"/>
          <w:highlight w:val="none"/>
        </w:rPr>
      </w:r>
      <w:r>
        <w:rPr>
          <w:rFonts w:eastAsia="Times New Roman" w:cs="Times New Roman"/>
          <w:szCs w:val="28"/>
        </w:rPr>
        <w:t xml:space="preserve">Про</w:t>
      </w:r>
      <w:r>
        <w:rPr>
          <w:rFonts w:eastAsia="Times New Roman" w:cs="Times New Roman"/>
        </w:rPr>
        <w:t xml:space="preserve">ектом решения предлагается за счет возврата неиспользованных остатков автономных и бюджетных учреждений </w:t>
      </w:r>
      <w:r>
        <w:rPr>
          <w:rFonts w:eastAsia="Times New Roman" w:cs="Times New Roman"/>
        </w:rPr>
        <w:t xml:space="preserve">увеличить д</w:t>
      </w:r>
      <w:r>
        <w:rPr>
          <w:rFonts w:eastAsia="Times New Roman" w:cs="Times New Roman"/>
        </w:rPr>
        <w:t xml:space="preserve">оходную часть бюджета города </w:t>
      </w:r>
      <w:r>
        <w:rPr>
          <w:rFonts w:eastAsia="Times New Roman" w:cs="Times New Roman"/>
        </w:rPr>
        <w:t xml:space="preserve">на сумму </w:t>
      </w:r>
      <w:r>
        <w:rPr>
          <w:rFonts w:eastAsia="Times New Roman" w:cs="Times New Roman"/>
        </w:rPr>
        <w:t xml:space="preserve">2 017 516,1 </w:t>
      </w:r>
      <w:r>
        <w:rPr>
          <w:rFonts w:eastAsia="Times New Roman" w:cs="Times New Roman"/>
        </w:rPr>
        <w:t xml:space="preserve">тыс.</w:t>
      </w:r>
      <w:r>
        <w:rPr>
          <w:rFonts w:eastAsia="Times New Roman" w:cs="Times New Roman"/>
        </w:rPr>
        <w:t xml:space="preserve"> </w:t>
      </w:r>
      <w:r>
        <w:rPr>
          <w:rFonts w:eastAsia="Times New Roman" w:cs="Times New Roman"/>
        </w:rPr>
        <w:t xml:space="preserve">рублей</w:t>
      </w:r>
      <w:r>
        <w:rPr>
          <w:rFonts w:eastAsia="Times New Roman" w:cs="Times New Roman"/>
        </w:rPr>
        <w:t xml:space="preserve">.</w:t>
      </w:r>
      <w:r>
        <w:rPr>
          <w:rFonts w:eastAsia="Times New Roman" w:cs="Times New Roman"/>
        </w:rPr>
      </w:r>
      <w:r>
        <w:rPr>
          <w:rFonts w:eastAsia="Times New Roman" w:cs="Times New Roman"/>
        </w:rPr>
      </w:r>
    </w:p>
    <w:p>
      <w:pPr>
        <w:ind w:firstLine="709"/>
        <w:jc w:val="both"/>
        <w:spacing w:line="288" w:lineRule="auto"/>
        <w:rPr>
          <w:rFonts w:eastAsia="Times New Roman" w:cs="Times New Roman"/>
          <w:highlight w:val="none"/>
        </w:rPr>
      </w:pPr>
      <w:r>
        <w:rPr>
          <w:rFonts w:eastAsia="Times New Roman" w:cs="Times New Roman"/>
        </w:rPr>
        <w:t xml:space="preserve">Вместе с тем з</w:t>
      </w:r>
      <w:r>
        <w:rPr>
          <w:rFonts w:eastAsia="Times New Roman" w:cs="Times New Roman"/>
        </w:rPr>
        <w:t xml:space="preserve">а счет </w:t>
      </w:r>
      <w:r>
        <w:rPr>
          <w:rFonts w:eastAsia="Times New Roman" w:cs="Times New Roman"/>
        </w:rPr>
        <w:t xml:space="preserve">остатков средств бюджета и возвращенных остатков средств со счетов бюджетных и автономных учреждений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предлагается увеличить </w:t>
      </w:r>
      <w:r>
        <w:rPr>
          <w:rFonts w:eastAsia="Times New Roman" w:cs="Times New Roman"/>
        </w:rPr>
        <w:t xml:space="preserve">р</w:t>
      </w:r>
      <w:r>
        <w:rPr>
          <w:rFonts w:eastAsia="Times New Roman" w:cs="Times New Roman"/>
        </w:rPr>
        <w:t xml:space="preserve">асходную часть бюджета</w:t>
      </w:r>
      <w:r>
        <w:rPr>
          <w:rFonts w:eastAsia="Times New Roman" w:cs="Times New Roman"/>
        </w:rPr>
        <w:t xml:space="preserve"> на</w:t>
      </w:r>
      <w:r>
        <w:rPr>
          <w:rFonts w:eastAsia="Times New Roman" w:cs="Times New Roman"/>
        </w:rPr>
        <w:t xml:space="preserve"> общую сумм</w:t>
      </w:r>
      <w:r>
        <w:rPr>
          <w:rFonts w:eastAsia="Times New Roman" w:cs="Times New Roman"/>
        </w:rPr>
        <w:t xml:space="preserve">у</w:t>
      </w:r>
      <w:r>
        <w:rPr>
          <w:rFonts w:eastAsia="Times New Roman" w:cs="Times New Roman"/>
        </w:rPr>
        <w:t xml:space="preserve"> 4 208 516,1</w:t>
      </w:r>
      <w:r>
        <w:rPr>
          <w:rFonts w:eastAsia="Times New Roman" w:cs="Times New Roman"/>
        </w:rPr>
        <w:t xml:space="preserve"> </w:t>
      </w:r>
      <w:r>
        <w:rPr>
          <w:rFonts w:eastAsia="Times New Roman" w:cs="Times New Roman"/>
        </w:rPr>
        <w:t xml:space="preserve">тыс. рублей</w:t>
      </w:r>
      <w:r>
        <w:rPr>
          <w:rFonts w:eastAsia="Times New Roman" w:cs="Times New Roman"/>
        </w:rPr>
        <w:t xml:space="preserve"> и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направить </w:t>
      </w:r>
      <w:r>
        <w:rPr>
          <w:rFonts w:eastAsia="Times New Roman" w:cs="Times New Roman"/>
        </w:rPr>
        <w:t xml:space="preserve">на</w:t>
      </w:r>
      <w:r>
        <w:rPr>
          <w:rFonts w:eastAsia="Times New Roman" w:cs="Times New Roman"/>
        </w:rPr>
        <w:t xml:space="preserve"> </w:t>
      </w:r>
      <w:r>
        <w:rPr>
          <w:rFonts w:eastAsia="Times New Roman" w:cs="Times New Roman"/>
        </w:rPr>
        <w:t xml:space="preserve">осуществление расходов, не учтенных в бюджете города на 2026 год</w:t>
      </w:r>
      <w:r>
        <w:rPr>
          <w:rFonts w:eastAsia="Times New Roman" w:cs="Times New Roman"/>
        </w:rPr>
        <w:t xml:space="preserve">.</w:t>
      </w:r>
      <w:r>
        <w:rPr>
          <w:szCs w:val="28"/>
          <w:highlight w:val="none"/>
        </w:rPr>
      </w:r>
    </w:p>
    <w:p>
      <w:pPr>
        <w:ind w:firstLine="709"/>
        <w:jc w:val="both"/>
        <w:spacing w:line="288" w:lineRule="auto"/>
        <w:rPr>
          <w:szCs w:val="28"/>
        </w:rPr>
      </w:pPr>
      <w:r>
        <w:rPr>
          <w:szCs w:val="28"/>
        </w:rPr>
        <w:t xml:space="preserve">Кроме того, проектом решения предлагается внести изменения в источники финансирования дефицита бюджета.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spacing w:line="288" w:lineRule="auto"/>
        <w:rPr>
          <w:szCs w:val="28"/>
        </w:rPr>
      </w:pPr>
      <w:r>
        <w:rPr>
          <w:szCs w:val="28"/>
        </w:rPr>
        <w:t xml:space="preserve">В результате внесенных изменений доходы бюджета увеличиваются на </w:t>
      </w:r>
      <w:r>
        <w:rPr>
          <w:rFonts w:eastAsia="Times New Roman" w:cs="Times New Roman"/>
        </w:rPr>
        <w:t xml:space="preserve">2 017 516,1</w:t>
      </w:r>
      <w:r>
        <w:rPr>
          <w:szCs w:val="28"/>
        </w:rPr>
        <w:t xml:space="preserve"> тыс. рублей, расходы на 4 208 516,1 тыс. рублей, дефицит увеличивается на 2</w:t>
      </w:r>
      <w:r>
        <w:rPr>
          <w:szCs w:val="28"/>
        </w:rPr>
        <w:t xml:space="preserve"> 191 000,0</w:t>
      </w:r>
      <w:r>
        <w:rPr>
          <w:szCs w:val="28"/>
        </w:rPr>
        <w:t xml:space="preserve"> </w:t>
      </w:r>
      <w:r>
        <w:rPr>
          <w:szCs w:val="28"/>
        </w:rPr>
        <w:t xml:space="preserve">тыс. рублей. 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spacing w:line="288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Таким образом, в результате предлагаемых изменений:</w:t>
      </w:r>
      <w:r>
        <w:rPr>
          <w:rFonts w:eastAsia="Times New Roman" w:cs="Times New Roman"/>
          <w:szCs w:val="28"/>
        </w:rPr>
      </w:r>
      <w:r>
        <w:rPr>
          <w:rFonts w:eastAsia="Times New Roman" w:cs="Times New Roman"/>
          <w:szCs w:val="28"/>
        </w:rPr>
      </w:r>
    </w:p>
    <w:p>
      <w:pPr>
        <w:ind w:firstLine="709"/>
        <w:jc w:val="both"/>
        <w:spacing w:line="288" w:lineRule="auto"/>
        <w:rPr>
          <w:rFonts w:eastAsia="Times New Roman" w:cs="Times New Roman"/>
          <w:color w:val="000000" w:themeColor="text1"/>
          <w:szCs w:val="28"/>
          <w:highlight w:val="white"/>
        </w:rPr>
      </w:pPr>
      <w:r>
        <w:rPr>
          <w:rFonts w:eastAsia="Times New Roman" w:cs="Times New Roman"/>
          <w:szCs w:val="28"/>
        </w:rPr>
        <w:t xml:space="preserve">- прогноз</w:t>
      </w:r>
      <w:r>
        <w:rPr>
          <w:rFonts w:eastAsia="Times New Roman" w:cs="Times New Roman"/>
          <w:color w:val="000000" w:themeColor="text1"/>
          <w:szCs w:val="28"/>
          <w:highlight w:val="white"/>
        </w:rPr>
        <w:t xml:space="preserve">ируемый общий объем доходов бюджета муниципального образования города Казани составит </w:t>
      </w:r>
      <w:r>
        <w:rPr>
          <w:color w:val="000000" w:themeColor="text1"/>
          <w:szCs w:val="28"/>
          <w:highlight w:val="white"/>
        </w:rPr>
        <w:t xml:space="preserve">62 337 922,7</w:t>
      </w:r>
      <w:r>
        <w:rPr>
          <w:color w:val="000000" w:themeColor="text1"/>
          <w:szCs w:val="28"/>
          <w:highlight w:val="white"/>
        </w:rPr>
        <w:t xml:space="preserve"> </w:t>
      </w:r>
      <w:r>
        <w:rPr>
          <w:rFonts w:eastAsia="Times New Roman" w:cs="Times New Roman"/>
          <w:color w:val="000000" w:themeColor="text1"/>
          <w:szCs w:val="28"/>
          <w:highlight w:val="white"/>
        </w:rPr>
        <w:t xml:space="preserve">тыс.рублей</w:t>
      </w:r>
      <w:r>
        <w:rPr>
          <w:rFonts w:eastAsia="Times New Roman" w:cs="Times New Roman"/>
          <w:color w:val="000000" w:themeColor="text1"/>
          <w:szCs w:val="28"/>
          <w:highlight w:val="white"/>
        </w:rPr>
        <w:t xml:space="preserve">; </w:t>
      </w:r>
      <w:r>
        <w:rPr>
          <w:rFonts w:eastAsia="Times New Roman" w:cs="Times New Roman"/>
          <w:color w:val="000000" w:themeColor="text1"/>
          <w:szCs w:val="28"/>
          <w:highlight w:val="white"/>
        </w:rPr>
      </w:r>
      <w:r>
        <w:rPr>
          <w:rFonts w:eastAsia="Times New Roman" w:cs="Times New Roman"/>
          <w:color w:val="000000" w:themeColor="text1"/>
          <w:szCs w:val="28"/>
          <w:highlight w:val="white"/>
        </w:rPr>
      </w:r>
    </w:p>
    <w:p>
      <w:pPr>
        <w:ind w:firstLine="709"/>
        <w:jc w:val="both"/>
        <w:spacing w:line="288" w:lineRule="auto"/>
        <w:rPr>
          <w:rFonts w:eastAsia="Times New Roman" w:cs="Times New Roman"/>
          <w:color w:val="000000" w:themeColor="text1"/>
          <w:szCs w:val="28"/>
          <w:highlight w:val="white"/>
        </w:rPr>
      </w:pPr>
      <w:r>
        <w:rPr>
          <w:rFonts w:eastAsia="Times New Roman" w:cs="Times New Roman"/>
          <w:color w:val="000000" w:themeColor="text1"/>
          <w:szCs w:val="28"/>
          <w:highlight w:val="white"/>
        </w:rPr>
        <w:t xml:space="preserve">- общий объем расходов бюджета муниципального образования города Казани составит </w:t>
      </w:r>
      <w:r>
        <w:rPr>
          <w:color w:val="000000" w:themeColor="text1"/>
          <w:szCs w:val="28"/>
          <w:highlight w:val="white"/>
        </w:rPr>
        <w:t xml:space="preserve">64 528 922,7</w:t>
      </w:r>
      <w:r>
        <w:rPr>
          <w:rFonts w:eastAsia="Times New Roman" w:cs="Times New Roman"/>
          <w:color w:val="000000" w:themeColor="text1"/>
          <w:szCs w:val="28"/>
          <w:highlight w:val="white"/>
        </w:rPr>
        <w:t xml:space="preserve"> </w:t>
      </w:r>
      <w:r>
        <w:rPr>
          <w:color w:val="000000" w:themeColor="text1"/>
          <w:szCs w:val="28"/>
          <w:highlight w:val="white"/>
        </w:rPr>
        <w:t xml:space="preserve"> </w:t>
      </w:r>
      <w:r>
        <w:rPr>
          <w:rFonts w:eastAsia="Times New Roman" w:cs="Times New Roman"/>
          <w:color w:val="000000" w:themeColor="text1"/>
          <w:szCs w:val="28"/>
          <w:highlight w:val="white"/>
        </w:rPr>
        <w:t xml:space="preserve">тыс.рублей</w:t>
      </w:r>
      <w:r>
        <w:rPr>
          <w:rFonts w:eastAsia="Times New Roman" w:cs="Times New Roman"/>
          <w:color w:val="000000" w:themeColor="text1"/>
          <w:szCs w:val="28"/>
          <w:highlight w:val="white"/>
        </w:rPr>
        <w:t xml:space="preserve">; </w:t>
      </w:r>
      <w:r>
        <w:rPr>
          <w:rFonts w:eastAsia="Times New Roman" w:cs="Times New Roman"/>
          <w:color w:val="000000" w:themeColor="text1"/>
          <w:szCs w:val="28"/>
          <w:highlight w:val="white"/>
        </w:rPr>
      </w:r>
      <w:r>
        <w:rPr>
          <w:rFonts w:eastAsia="Times New Roman" w:cs="Times New Roman"/>
          <w:color w:val="000000" w:themeColor="text1"/>
          <w:szCs w:val="28"/>
          <w:highlight w:val="white"/>
        </w:rPr>
      </w:r>
    </w:p>
    <w:p>
      <w:pPr>
        <w:ind w:firstLine="709"/>
        <w:jc w:val="both"/>
        <w:spacing w:line="288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000000" w:themeColor="text1"/>
          <w:szCs w:val="28"/>
          <w:highlight w:val="white"/>
        </w:rPr>
        <w:t xml:space="preserve">- предельный размер де</w:t>
      </w:r>
      <w:r>
        <w:rPr>
          <w:rFonts w:eastAsia="Times New Roman" w:cs="Times New Roman"/>
          <w:szCs w:val="28"/>
        </w:rPr>
        <w:t xml:space="preserve">фицита бюджета муниципального образования города Казани –</w:t>
      </w:r>
      <w:r>
        <w:rPr>
          <w:rFonts w:eastAsia="Times New Roman" w:cs="Times New Roman"/>
          <w:szCs w:val="28"/>
        </w:rPr>
        <w:t xml:space="preserve"> 2</w:t>
      </w:r>
      <w:r>
        <w:rPr>
          <w:szCs w:val="28"/>
        </w:rPr>
        <w:t xml:space="preserve"> 191 000,0</w:t>
      </w:r>
      <w:r>
        <w:rPr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тыс.рублей</w:t>
      </w:r>
      <w:r>
        <w:rPr>
          <w:rFonts w:eastAsia="Times New Roman" w:cs="Times New Roman"/>
          <w:szCs w:val="28"/>
        </w:rPr>
        <w:t xml:space="preserve">, источником покрытия которого являются остатки средств бюджета</w:t>
      </w:r>
      <w:r>
        <w:rPr>
          <w:rFonts w:eastAsia="Times New Roman" w:cs="Times New Roman"/>
          <w:szCs w:val="28"/>
        </w:rPr>
        <w:t xml:space="preserve"> города</w:t>
      </w:r>
      <w:r>
        <w:rPr>
          <w:rFonts w:eastAsia="Times New Roman" w:cs="Times New Roman"/>
          <w:szCs w:val="28"/>
        </w:rPr>
        <w:t xml:space="preserve">. </w:t>
      </w:r>
      <w:r>
        <w:rPr>
          <w:rFonts w:eastAsia="Times New Roman" w:cs="Times New Roman"/>
          <w:szCs w:val="28"/>
        </w:rPr>
      </w:r>
      <w:r>
        <w:rPr>
          <w:rFonts w:eastAsia="Times New Roman" w:cs="Times New Roman"/>
          <w:szCs w:val="28"/>
        </w:rPr>
      </w:r>
    </w:p>
    <w:p>
      <w:pPr>
        <w:ind w:firstLine="709"/>
        <w:jc w:val="both"/>
        <w:spacing w:line="288" w:lineRule="auto"/>
        <w:rPr>
          <w:rFonts w:eastAsia="Times New Roman" w:cs="Times New Roman"/>
          <w:szCs w:val="28"/>
        </w:rPr>
      </w:pPr>
      <w:r/>
      <w:bookmarkStart w:id="0" w:name="undefined"/>
      <w:r/>
      <w:bookmarkEnd w:id="0"/>
      <w:r>
        <w:rPr>
          <w:rFonts w:eastAsia="Times New Roman" w:cs="Times New Roman"/>
          <w:szCs w:val="28"/>
        </w:rPr>
        <w:t xml:space="preserve">Контрольно-счетная палата города Казани считает, что предложенный проект решения не противоречит действующему законодательству и может быть рассмотрен на заседании Казанской городской Думы.</w:t>
      </w:r>
      <w:r>
        <w:rPr>
          <w:rFonts w:eastAsia="Times New Roman" w:cs="Times New Roman"/>
          <w:szCs w:val="28"/>
        </w:rPr>
      </w:r>
      <w:r>
        <w:rPr>
          <w:rFonts w:eastAsia="Times New Roman" w:cs="Times New Roman"/>
          <w:szCs w:val="28"/>
        </w:rPr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4192"/>
        <w:gridCol w:w="3198"/>
        <w:gridCol w:w="2924"/>
      </w:tblGrid>
      <w:tr>
        <w:tblPrEx/>
        <w:trPr/>
        <w:tc>
          <w:tcPr>
            <w:tcW w:w="4192" w:type="dxa"/>
            <w:textDirection w:val="lrTb"/>
            <w:noWrap w:val="false"/>
          </w:tcPr>
          <w:p>
            <w:pPr>
              <w:spacing w:line="288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  <w:p>
            <w:pPr>
              <w:spacing w:line="288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  <w:p>
            <w:pPr>
              <w:spacing w:line="288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</w:t>
            </w:r>
            <w:r>
              <w:rPr>
                <w:b/>
                <w:szCs w:val="28"/>
              </w:rPr>
              <w:t xml:space="preserve">редседател</w:t>
            </w:r>
            <w:r>
              <w:rPr>
                <w:b/>
                <w:szCs w:val="28"/>
              </w:rPr>
              <w:t xml:space="preserve">ь</w:t>
            </w:r>
            <w:r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</w:r>
          </w:p>
        </w:tc>
        <w:tc>
          <w:tcPr>
            <w:tcW w:w="3198" w:type="dxa"/>
            <w:textDirection w:val="lrTb"/>
            <w:noWrap w:val="false"/>
          </w:tcPr>
          <w:p>
            <w:pPr>
              <w:spacing w:line="288" w:lineRule="auto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jc w:val="right"/>
              <w:spacing w:line="288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  <w:tc>
          <w:tcPr>
            <w:tcW w:w="2924" w:type="dxa"/>
            <w:textDirection w:val="lrTb"/>
            <w:noWrap w:val="false"/>
          </w:tcPr>
          <w:p>
            <w:pPr>
              <w:jc w:val="right"/>
              <w:spacing w:line="288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  <w:p>
            <w:pPr>
              <w:jc w:val="right"/>
              <w:spacing w:line="288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  <w:p>
            <w:pPr>
              <w:jc w:val="right"/>
              <w:spacing w:line="288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И</w:t>
            </w:r>
            <w:r>
              <w:rPr>
                <w:b/>
                <w:szCs w:val="28"/>
              </w:rPr>
              <w:t xml:space="preserve">.</w:t>
            </w:r>
            <w:r>
              <w:rPr>
                <w:b/>
                <w:szCs w:val="28"/>
              </w:rPr>
              <w:t xml:space="preserve">М</w:t>
            </w:r>
            <w:r>
              <w:rPr>
                <w:b/>
                <w:szCs w:val="28"/>
              </w:rPr>
              <w:t xml:space="preserve">.</w:t>
            </w:r>
            <w:r>
              <w:rPr>
                <w:b/>
                <w:szCs w:val="28"/>
              </w:rPr>
              <w:t xml:space="preserve">Нургалиев</w:t>
            </w:r>
            <w:r>
              <w:rPr>
                <w:b/>
                <w:szCs w:val="28"/>
              </w:rPr>
            </w:r>
          </w:p>
        </w:tc>
      </w:tr>
    </w:tbl>
    <w:p>
      <w:pPr>
        <w:spacing w:line="288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</w:p>
    <w:sectPr>
      <w:footnotePr/>
      <w:endnotePr/>
      <w:type w:val="nextPage"/>
      <w:pgSz w:w="11906" w:h="16838" w:orient="portrait"/>
      <w:pgMar w:top="1134" w:right="79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L_Times New Roman">
    <w:panose1 w:val="02000603000000000000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1"/>
    <w:link w:val="61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1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1"/>
    <w:link w:val="619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1"/>
    <w:link w:val="2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1"/>
    <w:link w:val="620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1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paragraph" w:styleId="618">
    <w:name w:val="Heading 1"/>
    <w:basedOn w:val="617"/>
    <w:next w:val="617"/>
    <w:link w:val="637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Cs w:val="28"/>
    </w:rPr>
  </w:style>
  <w:style w:type="paragraph" w:styleId="619">
    <w:name w:val="Heading 3"/>
    <w:basedOn w:val="617"/>
    <w:next w:val="617"/>
    <w:link w:val="624"/>
    <w:uiPriority w:val="9"/>
    <w:qFormat/>
    <w:pPr>
      <w:jc w:val="center"/>
      <w:keepNext/>
      <w:spacing w:line="264" w:lineRule="auto"/>
      <w:outlineLvl w:val="2"/>
    </w:pPr>
    <w:rPr>
      <w:rFonts w:eastAsia="Times New Roman" w:cs="Times New Roman"/>
      <w:b/>
      <w:sz w:val="32"/>
      <w:lang w:val="be-BY"/>
    </w:rPr>
  </w:style>
  <w:style w:type="paragraph" w:styleId="620">
    <w:name w:val="Heading 6"/>
    <w:basedOn w:val="617"/>
    <w:next w:val="617"/>
    <w:link w:val="625"/>
    <w:uiPriority w:val="9"/>
    <w:qFormat/>
    <w:pPr>
      <w:jc w:val="center"/>
      <w:keepNext/>
      <w:spacing w:line="192" w:lineRule="auto"/>
      <w:outlineLvl w:val="5"/>
    </w:pPr>
    <w:rPr>
      <w:rFonts w:ascii="SL_Times New Roman" w:hAnsi="SL_Times New Roman" w:eastAsia="Times New Roman" w:cs="Times New Roman"/>
      <w:b/>
      <w:sz w:val="19"/>
      <w:lang w:val="en-GB"/>
    </w:rPr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character" w:styleId="624" w:customStyle="1">
    <w:name w:val="Заголовок 3 Знак"/>
    <w:basedOn w:val="621"/>
    <w:link w:val="619"/>
    <w:uiPriority w:val="9"/>
    <w:rPr>
      <w:rFonts w:ascii="Times New Roman" w:hAnsi="Times New Roman" w:eastAsia="Times New Roman" w:cs="Times New Roman"/>
      <w:b/>
      <w:sz w:val="32"/>
      <w:szCs w:val="20"/>
      <w:lang w:val="be-BY" w:eastAsia="ru-RU"/>
    </w:rPr>
  </w:style>
  <w:style w:type="character" w:styleId="625" w:customStyle="1">
    <w:name w:val="Заголовок 6 Знак"/>
    <w:basedOn w:val="621"/>
    <w:link w:val="620"/>
    <w:uiPriority w:val="9"/>
    <w:rPr>
      <w:rFonts w:ascii="SL_Times New Roman" w:hAnsi="SL_Times New Roman" w:eastAsia="Times New Roman" w:cs="Times New Roman"/>
      <w:b/>
      <w:sz w:val="19"/>
      <w:szCs w:val="20"/>
      <w:lang w:val="en-GB" w:eastAsia="ru-RU"/>
    </w:rPr>
  </w:style>
  <w:style w:type="table" w:styleId="626">
    <w:name w:val="Table Grid"/>
    <w:basedOn w:val="622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627">
    <w:name w:val="Body Text"/>
    <w:basedOn w:val="617"/>
    <w:link w:val="628"/>
    <w:uiPriority w:val="99"/>
    <w:pPr>
      <w:jc w:val="center"/>
      <w:spacing w:line="264" w:lineRule="auto"/>
    </w:pPr>
    <w:rPr>
      <w:rFonts w:ascii="SL_Times New Roman" w:hAnsi="SL_Times New Roman" w:cs="Times New Roman" w:eastAsiaTheme="minorEastAsia"/>
      <w:sz w:val="27"/>
      <w:lang w:val="be-BY"/>
    </w:rPr>
  </w:style>
  <w:style w:type="character" w:styleId="628" w:customStyle="1">
    <w:name w:val="Основной текст Знак"/>
    <w:basedOn w:val="621"/>
    <w:link w:val="627"/>
    <w:uiPriority w:val="99"/>
    <w:rPr>
      <w:rFonts w:ascii="SL_Times New Roman" w:hAnsi="SL_Times New Roman" w:cs="Times New Roman" w:eastAsiaTheme="minorEastAsia"/>
      <w:sz w:val="27"/>
      <w:szCs w:val="20"/>
      <w:lang w:val="be-BY" w:eastAsia="ru-RU"/>
    </w:rPr>
  </w:style>
  <w:style w:type="character" w:styleId="629" w:customStyle="1">
    <w:name w:val="Font Style11"/>
    <w:basedOn w:val="621"/>
    <w:uiPriority w:val="99"/>
    <w:rPr>
      <w:rFonts w:ascii="Times New Roman" w:hAnsi="Times New Roman" w:cs="Times New Roman"/>
      <w:sz w:val="18"/>
      <w:szCs w:val="18"/>
    </w:rPr>
  </w:style>
  <w:style w:type="paragraph" w:styleId="630" w:customStyle="1">
    <w:name w:val="Style5"/>
    <w:basedOn w:val="617"/>
    <w:uiPriority w:val="99"/>
    <w:pPr>
      <w:ind w:firstLine="173"/>
      <w:spacing w:line="223" w:lineRule="exact"/>
      <w:widowControl w:val="off"/>
    </w:pPr>
    <w:rPr>
      <w:rFonts w:cs="Times New Roman" w:eastAsiaTheme="minorEastAsia"/>
      <w:sz w:val="24"/>
      <w:szCs w:val="24"/>
    </w:rPr>
  </w:style>
  <w:style w:type="character" w:styleId="631">
    <w:name w:val="Hyperlink"/>
    <w:basedOn w:val="621"/>
    <w:uiPriority w:val="99"/>
    <w:unhideWhenUsed/>
    <w:rPr>
      <w:rFonts w:cs="Times New Roman"/>
      <w:color w:val="0000ff" w:themeColor="hyperlink"/>
      <w:u w:val="single"/>
    </w:rPr>
  </w:style>
  <w:style w:type="paragraph" w:styleId="632" w:customStyle="1">
    <w:name w:val="Style3"/>
    <w:basedOn w:val="617"/>
    <w:uiPriority w:val="99"/>
    <w:pPr>
      <w:jc w:val="both"/>
      <w:spacing w:line="230" w:lineRule="exact"/>
      <w:widowControl w:val="off"/>
    </w:pPr>
    <w:rPr>
      <w:rFonts w:cs="Times New Roman" w:eastAsiaTheme="minorEastAsia"/>
      <w:sz w:val="24"/>
      <w:szCs w:val="24"/>
    </w:rPr>
  </w:style>
  <w:style w:type="paragraph" w:styleId="633" w:customStyle="1">
    <w:name w:val="Style4"/>
    <w:basedOn w:val="617"/>
    <w:uiPriority w:val="99"/>
    <w:pPr>
      <w:widowControl w:val="off"/>
    </w:pPr>
    <w:rPr>
      <w:rFonts w:cs="Times New Roman" w:eastAsiaTheme="minorEastAsia"/>
      <w:sz w:val="24"/>
      <w:szCs w:val="24"/>
    </w:rPr>
  </w:style>
  <w:style w:type="character" w:styleId="634" w:customStyle="1">
    <w:name w:val="Font Style12"/>
    <w:basedOn w:val="621"/>
    <w:uiPriority w:val="99"/>
    <w:rPr>
      <w:rFonts w:ascii="Times New Roman" w:hAnsi="Times New Roman" w:cs="Times New Roman"/>
      <w:b/>
      <w:bCs/>
      <w:sz w:val="24"/>
      <w:szCs w:val="24"/>
    </w:rPr>
  </w:style>
  <w:style w:type="paragraph" w:styleId="635">
    <w:name w:val="Body Text Indent"/>
    <w:basedOn w:val="617"/>
    <w:link w:val="636"/>
    <w:uiPriority w:val="99"/>
    <w:semiHidden/>
    <w:unhideWhenUsed/>
    <w:pPr>
      <w:ind w:left="283"/>
      <w:spacing w:after="120"/>
    </w:pPr>
  </w:style>
  <w:style w:type="character" w:styleId="636" w:customStyle="1">
    <w:name w:val="Основной текст с отступом Знак"/>
    <w:basedOn w:val="621"/>
    <w:link w:val="635"/>
    <w:uiPriority w:val="99"/>
    <w:semiHidden/>
    <w:rPr>
      <w:rFonts w:ascii="Times New Roman" w:hAnsi="Times New Roman"/>
      <w:sz w:val="28"/>
      <w:szCs w:val="20"/>
      <w:lang w:eastAsia="ru-RU"/>
    </w:rPr>
  </w:style>
  <w:style w:type="character" w:styleId="637" w:customStyle="1">
    <w:name w:val="Заголовок 1 Знак"/>
    <w:basedOn w:val="621"/>
    <w:link w:val="618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638">
    <w:name w:val="Balloon Text"/>
    <w:basedOn w:val="617"/>
    <w:link w:val="639"/>
    <w:uiPriority w:val="99"/>
    <w:semiHidden/>
    <w:unhideWhenUsed/>
    <w:rPr>
      <w:rFonts w:ascii="Tahoma" w:hAnsi="Tahoma" w:cs="Tahoma"/>
      <w:sz w:val="16"/>
      <w:szCs w:val="16"/>
    </w:rPr>
  </w:style>
  <w:style w:type="character" w:styleId="639" w:customStyle="1">
    <w:name w:val="Текст выноски Знак"/>
    <w:basedOn w:val="621"/>
    <w:link w:val="638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640">
    <w:name w:val="List Paragraph"/>
    <w:basedOn w:val="617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png"/><Relationship Id="rId10" Type="http://schemas.openxmlformats.org/officeDocument/2006/relationships/package" Target="embeddings/Microsoft_Word_Document1.docx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75D92-D71B-4D70-A556-83223E48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Файзрахманова</dc:creator>
  <cp:lastModifiedBy>user</cp:lastModifiedBy>
  <cp:revision>9</cp:revision>
  <dcterms:created xsi:type="dcterms:W3CDTF">2026-02-17T12:36:00Z</dcterms:created>
  <dcterms:modified xsi:type="dcterms:W3CDTF">2026-02-18T07:24:35Z</dcterms:modified>
</cp:coreProperties>
</file>